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Autospacing="0" w:before="0" w:after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numPr>
          <w:ilvl w:val="0"/>
          <w:numId w:val="5"/>
        </w:numPr>
        <w:suppressAutoHyphens w:val="true"/>
        <w:spacing w:lineRule="auto" w:line="240" w:beforeAutospacing="0" w:before="0" w:afterAutospacing="0" w:after="0"/>
        <w:ind w:left="0" w:hanging="43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TERMO DE COMPROMISSO DE ESTÁGIO OBRIGATÓRIO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280" w:after="280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Eu, _________________________________________________________, doravante denominado </w:t>
      </w:r>
      <w:r>
        <w:rPr>
          <w:b/>
          <w:bCs/>
          <w:sz w:val="22"/>
          <w:szCs w:val="22"/>
          <w:highlight w:val="yellow"/>
        </w:rPr>
        <w:t xml:space="preserve">ESTAGIÁRIO </w:t>
      </w:r>
      <w:r>
        <w:rPr>
          <w:bCs/>
          <w:sz w:val="22"/>
          <w:szCs w:val="22"/>
          <w:highlight w:val="yellow"/>
        </w:rPr>
        <w:t>no componente curricular Estágio Supervisionado em Unidades de Alimentação e Nutrição</w:t>
      </w:r>
      <w:r>
        <w:rPr>
          <w:sz w:val="22"/>
          <w:szCs w:val="22"/>
          <w:highlight w:val="yellow"/>
        </w:rPr>
        <w:t xml:space="preserve">, RG nº. _______________________–/_____, CPF nº. ____________________, residente na Rua _______________________________________________nº____, Bairro ____________________________, CEP:_______________, na cidade de _______________, acadêmico do curso de </w:t>
      </w:r>
      <w:r>
        <w:rPr>
          <w:rStyle w:val="PlaceholderText"/>
          <w:color w:val="auto"/>
          <w:sz w:val="22"/>
          <w:szCs w:val="22"/>
        </w:rPr>
        <w:t>Nutrição</w:t>
      </w:r>
      <w:r>
        <w:rPr>
          <w:sz w:val="22"/>
          <w:szCs w:val="22"/>
          <w:highlight w:val="yellow"/>
        </w:rPr>
        <w:t>, do ___</w:t>
      </w:r>
      <w:r>
        <w:rPr>
          <w:sz w:val="22"/>
          <w:szCs w:val="22"/>
        </w:rPr>
        <w:t xml:space="preserve"> semestre, da </w:t>
      </w:r>
      <w:r>
        <w:rPr>
          <w:b/>
          <w:sz w:val="22"/>
          <w:szCs w:val="22"/>
        </w:rPr>
        <w:t>Fundação Universidade Federal da Grande Dourados</w:t>
      </w:r>
      <w:r>
        <w:rPr>
          <w:sz w:val="22"/>
          <w:szCs w:val="22"/>
        </w:rPr>
        <w:t xml:space="preserve">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neste ato representada, por força Art. 67 do Regulamento Geral de Cursos de Graduação (Resolução n° 53/2010-CEPEC/UFGD), pela Coordenadora de Estágio Supervisionado de Unidades de Alimentação e Nutrição da Faculdade de Ciências </w:t>
      </w:r>
      <w:r>
        <w:rPr>
          <w:rStyle w:val="PlaceholderText"/>
          <w:color w:val="auto"/>
          <w:sz w:val="22"/>
          <w:szCs w:val="22"/>
        </w:rPr>
        <w:t>da Saúde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Prof</w:t>
      </w:r>
      <w:r>
        <w:rPr>
          <w:b/>
          <w:sz w:val="22"/>
          <w:szCs w:val="22"/>
          <w:vertAlign w:val="superscript"/>
        </w:rPr>
        <w:t>a</w:t>
      </w:r>
      <w:r>
        <w:rPr>
          <w:b/>
          <w:sz w:val="22"/>
          <w:szCs w:val="22"/>
        </w:rPr>
        <w:t xml:space="preserve">. </w:t>
      </w:r>
      <w:r>
        <w:rPr>
          <w:rStyle w:val="PlaceholderText"/>
          <w:b/>
          <w:color w:val="auto"/>
          <w:sz w:val="22"/>
          <w:szCs w:val="22"/>
        </w:rPr>
        <w:t>Bruna Menegassi</w:t>
      </w:r>
      <w:r>
        <w:rPr>
          <w:sz w:val="22"/>
          <w:szCs w:val="22"/>
        </w:rPr>
        <w:t>, RG n.º</w:t>
      </w:r>
      <w:r>
        <w:rPr>
          <w:sz w:val="22"/>
          <w:szCs w:val="22"/>
          <w:shd w:fill="FFFFFF" w:val="clear"/>
        </w:rPr>
        <w:t>32.636.601-5</w:t>
      </w:r>
      <w:r>
        <w:rPr>
          <w:sz w:val="22"/>
          <w:szCs w:val="22"/>
        </w:rPr>
        <w:t>, CPF n.º</w:t>
      </w:r>
      <w:r>
        <w:rPr>
          <w:sz w:val="22"/>
          <w:szCs w:val="22"/>
          <w:shd w:fill="FFFFFF" w:val="clear"/>
        </w:rPr>
        <w:t>290.553.768-09</w:t>
      </w:r>
      <w:r>
        <w:rPr>
          <w:sz w:val="22"/>
          <w:szCs w:val="22"/>
        </w:rPr>
        <w:t xml:space="preserve">, e </w:t>
      </w:r>
      <w:r>
        <w:rPr>
          <w:b/>
          <w:sz w:val="22"/>
          <w:szCs w:val="22"/>
        </w:rPr>
        <w:t>Associação Beneficente de Corumbá</w:t>
      </w:r>
      <w:r>
        <w:rPr>
          <w:sz w:val="22"/>
          <w:szCs w:val="22"/>
        </w:rPr>
        <w:t xml:space="preserve">, pessoa jurídica de direito </w:t>
      </w:r>
      <w:r>
        <w:rPr>
          <w:rStyle w:val="PlaceholderText"/>
          <w:color w:val="auto"/>
          <w:sz w:val="22"/>
          <w:szCs w:val="22"/>
        </w:rPr>
        <w:t>privado</w:t>
      </w:r>
      <w:r>
        <w:rPr>
          <w:sz w:val="22"/>
          <w:szCs w:val="22"/>
        </w:rPr>
        <w:t xml:space="preserve">, inscrita no CNPJ/MF sob o n° 03.381.498/0001-78, com sede: Rua 15 de novembro, 854, Centro, Corumbá, MS, neste ato, representada pelo Senhor Adriano Antônio Pires, Assessor especial, titular do RG. 5.304.785-8/SSP e CPF n° 989.986.689-04 doravante denominado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, firmamos este </w:t>
      </w:r>
      <w:r>
        <w:rPr>
          <w:b/>
          <w:sz w:val="22"/>
          <w:szCs w:val="22"/>
        </w:rPr>
        <w:t>Termo de Compromisso de Estágio Curricular,</w:t>
      </w:r>
      <w:r>
        <w:rPr>
          <w:sz w:val="22"/>
          <w:szCs w:val="22"/>
        </w:rPr>
        <w:t xml:space="preserve"> entendendo esta forma de estágio como aquela que se constitui em componente curricular indispensável para conclusão do curso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sujeitando-nos, no que couber, aos termos das disposições da Lei n.º 11.788, de 25/09/2008 e O Regulamento Geral dos Cursos de Graduação, nos seguintes Termos:</w:t>
      </w:r>
      <w:r>
        <w:rPr>
          <w:b/>
          <w:bCs/>
          <w:sz w:val="22"/>
          <w:szCs w:val="22"/>
        </w:rPr>
        <w:tab/>
      </w:r>
    </w:p>
    <w:p>
      <w:pPr>
        <w:pStyle w:val="Normal"/>
        <w:spacing w:lineRule="auto" w:line="240" w:beforeAutospacing="0" w:before="0" w:afterAutospacing="0" w:after="0"/>
        <w:ind w:firstLine="1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PRIMEIRA</w:t>
      </w:r>
    </w:p>
    <w:p>
      <w:pPr>
        <w:pStyle w:val="ListParagraph"/>
        <w:spacing w:lineRule="auto" w:line="240" w:before="280" w:after="280"/>
        <w:ind w:left="0" w:hanging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Será aceito (a) como </w:t>
      </w:r>
      <w:r>
        <w:rPr>
          <w:b/>
          <w:bCs/>
          <w:caps/>
          <w:sz w:val="22"/>
          <w:szCs w:val="22"/>
        </w:rPr>
        <w:t>estagiário (a)</w:t>
      </w:r>
      <w:r>
        <w:rPr>
          <w:sz w:val="22"/>
          <w:szCs w:val="22"/>
        </w:rPr>
        <w:t xml:space="preserve"> o (a) acadêmico comprovadamente matriculado e freqüente no curso de graduação em </w:t>
      </w:r>
      <w:r>
        <w:rPr>
          <w:rStyle w:val="PlaceholderText"/>
          <w:color w:val="auto"/>
          <w:sz w:val="22"/>
          <w:szCs w:val="22"/>
        </w:rPr>
        <w:t>Nutrição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</w:rPr>
        <w:t>UFGD</w:t>
      </w:r>
      <w:r>
        <w:rPr>
          <w:bCs/>
          <w:sz w:val="22"/>
          <w:szCs w:val="22"/>
        </w:rPr>
        <w:t xml:space="preserve">, cujas </w:t>
      </w:r>
      <w:r>
        <w:rPr>
          <w:sz w:val="22"/>
          <w:szCs w:val="22"/>
        </w:rPr>
        <w:t xml:space="preserve">atividades a serem desenvolvidas pelo(a) </w:t>
      </w:r>
      <w:r>
        <w:rPr>
          <w:b/>
          <w:bCs/>
          <w:caps/>
          <w:sz w:val="22"/>
          <w:szCs w:val="22"/>
        </w:rPr>
        <w:t>Estagiário(a)</w:t>
      </w:r>
      <w:r>
        <w:rPr>
          <w:sz w:val="22"/>
          <w:szCs w:val="22"/>
        </w:rPr>
        <w:t>, acima identificado(a), deverão estar em conformidade com a sua linha de formação acadêmica.</w:t>
      </w:r>
    </w:p>
    <w:p>
      <w:pPr>
        <w:pStyle w:val="Ttulo1"/>
        <w:numPr>
          <w:ilvl w:val="2"/>
          <w:numId w:val="5"/>
        </w:numPr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SEGUNDA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O estágio tem como objetivo precípuo possibilitar ao </w:t>
      </w:r>
      <w:r>
        <w:rPr>
          <w:b/>
          <w:bCs/>
          <w:caps/>
          <w:sz w:val="22"/>
          <w:szCs w:val="22"/>
        </w:rPr>
        <w:t>ESTAGIÁRIO</w:t>
      </w:r>
      <w:r>
        <w:rPr>
          <w:sz w:val="22"/>
          <w:szCs w:val="22"/>
        </w:rPr>
        <w:t xml:space="preserve"> aperfeiçoamento técnico-cultural, científico e de relacionamento humano dentro de sua área de formação acadêmica, em situações reais de trabalho.</w:t>
      </w:r>
    </w:p>
    <w:p>
      <w:pPr>
        <w:pStyle w:val="Ttulo1"/>
        <w:numPr>
          <w:ilvl w:val="1"/>
          <w:numId w:val="5"/>
        </w:numPr>
        <w:suppressAutoHyphens w:val="true"/>
        <w:spacing w:lineRule="auto" w:line="240" w:beforeAutospacing="0" w:before="0" w:afterAutospacing="0" w:after="0"/>
        <w:ind w:left="0" w:hanging="5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2"/>
          <w:numId w:val="5"/>
        </w:numPr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TERCEIRA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color w:val="000000"/>
          <w:sz w:val="22"/>
          <w:szCs w:val="22"/>
          <w:shd w:fill="FFFFFF" w:val="clear"/>
        </w:rPr>
        <w:t>O estágio oferecido terá a duração de </w:t>
      </w:r>
      <w:r>
        <w:rPr>
          <w:color w:val="000000"/>
          <w:sz w:val="22"/>
          <w:szCs w:val="22"/>
          <w:highlight w:val="yellow"/>
          <w:shd w:fill="FFFFFF" w:val="clear"/>
        </w:rPr>
        <w:t>____</w:t>
      </w:r>
      <w:r>
        <w:rPr>
          <w:color w:val="000000"/>
          <w:sz w:val="22"/>
          <w:szCs w:val="22"/>
          <w:shd w:fill="FFFFFF" w:val="clear"/>
        </w:rPr>
        <w:t xml:space="preserve"> horas, e está previsto para ocorrer no período de </w:t>
      </w:r>
      <w:r>
        <w:rPr>
          <w:color w:val="000000"/>
          <w:sz w:val="22"/>
          <w:szCs w:val="22"/>
          <w:highlight w:val="yellow"/>
          <w:shd w:fill="FFFFFF" w:val="clear"/>
        </w:rPr>
        <w:t>_____________ a _____________,</w:t>
      </w:r>
      <w:r>
        <w:rPr>
          <w:color w:val="000000"/>
          <w:sz w:val="22"/>
          <w:szCs w:val="22"/>
          <w:shd w:fill="FFFFFF" w:val="clear"/>
        </w:rPr>
        <w:t xml:space="preserve"> com a jornada diária de 6 horas e semanal de 30 horas</w:t>
      </w:r>
      <w:r>
        <w:rPr>
          <w:rStyle w:val="PlaceholderText"/>
          <w:color w:val="808080" w:themeColor="background1" w:themeShade="80"/>
          <w:sz w:val="22"/>
          <w:szCs w:val="22"/>
        </w:rPr>
        <w:t xml:space="preserve">. </w:t>
      </w:r>
      <w:r>
        <w:rPr>
          <w:rStyle w:val="PlaceholderText"/>
          <w:color w:val="auto"/>
          <w:sz w:val="22"/>
          <w:szCs w:val="22"/>
        </w:rPr>
        <w:t>O Estágio será desenvolvido no Serviço de Nutrição e Dietética do Hospital</w:t>
      </w:r>
      <w:r>
        <w:rPr>
          <w:sz w:val="22"/>
          <w:szCs w:val="22"/>
        </w:rPr>
        <w:t>.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SUBCLÁUSULA ÚNICA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Nos períodos em que não estão programadas aulas presenciais e de férias escolares, a jornada de estágio será determinada de comum acordo entre o estudante e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sempre com a interveniência da UFGD, a qual poderá ser de até 40 horas semanais, conforme Art. 10, Parágrafo 1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da Lei 11.788, de 25 de setembro de 2008).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CLÁUSULA QUARTA</w:t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No desenvolvimento do estágio ora compromissado ficam acordadas as seguintes obrigações: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4.1 - Do Estagiário:</w:t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Cumprir, com todo empenho e interesse, toda a programação estabelecida para a realização do estágio;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Observar e obedecer às normas internas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Elaborar e entregar para posterior análise da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relatório sobre seu estágio, na forma, prazo e padrões estabelecidos;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Cumprir fielmente a programação das atividades de estágio, aprovada pelas instituições partícipes, primando pela eficiência, exatidão e responsabilidade em sua execução;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Comunicar aos responsáveis pelo estágio nas instituições partícipes as alterações nas atividades programadas, apresentando a devida justificativa;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Manter postura ética e profissional com relação ao campo de estágio, respeitando suas normas internas, decisões administrativas e político-institucionais;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Ressarcir a instituição concedente qualquer dano material a ela causado por negligência, imprudência ou imperícia;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Responder judicialmente por atos ilícitos praticados durante a vigência deste documento;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Comunicar, expressa e formalmente, às instituições partícipes o cancelamento ou desistência do estágio, com antecedência mínima de 03 (três) dias letivos.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4.2 - Da instituição concedente do estágio: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Proporcionar condições físicas e materiais adequados, informações técnicas, legais e documentais necessárias ao ideal aproveitamento do aluno nas atividades do estágio;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Permitir que o professor-orientador e/ou profissional devidamente credenciado pela Universidade de origem do estágio realize o acompanhamento das atividades, fornecendo-lhe as informações necessárias ao cumprimento de suas ações;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Emitir documentos comprobatórios de realização e conclusão do estágio.</w:t>
      </w:r>
    </w:p>
    <w:p>
      <w:pPr>
        <w:pStyle w:val="Normal"/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4.3 - Da UFGD: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Contratar em favor do estagiário seguro contra acidentes pessoais, cuja apólice seja compatível com valores de mercado, conforme fique estabelecido no termo de compromisso.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Na vigência do presente Termo de Compromisso o </w:t>
      </w:r>
      <w:r>
        <w:rPr>
          <w:b/>
          <w:sz w:val="22"/>
          <w:szCs w:val="22"/>
        </w:rPr>
        <w:t>ESTAGIÁRIO DA IE</w:t>
      </w:r>
      <w:r>
        <w:rPr>
          <w:sz w:val="22"/>
          <w:szCs w:val="22"/>
        </w:rPr>
        <w:t xml:space="preserve"> estará incluído na cobertura do seguro contra acidentes pessoais, proporcionado por apólice nº</w:t>
      </w:r>
      <w:r>
        <w:rPr>
          <w:rFonts w:eastAsia="Times New Roman" w:ascii="JoannaMT" w:hAnsi="JoannaMT"/>
          <w:color w:val="000000"/>
          <w:lang w:eastAsia="pt-BR"/>
        </w:rPr>
        <w:t xml:space="preserve"> 01.82.0001967.000000</w:t>
      </w:r>
      <w:r>
        <w:rPr>
          <w:rFonts w:eastAsia="Times New Roman"/>
          <w:lang w:eastAsia="pt-BR"/>
        </w:rPr>
        <w:t xml:space="preserve"> </w:t>
      </w:r>
      <w:r>
        <w:rPr>
          <w:sz w:val="22"/>
          <w:szCs w:val="22"/>
        </w:rPr>
        <w:t xml:space="preserve">da GENTE SEGURADORA S/A, providenciado pela </w:t>
      </w:r>
      <w:r>
        <w:rPr>
          <w:b/>
          <w:sz w:val="22"/>
          <w:szCs w:val="22"/>
        </w:rPr>
        <w:t>INSTITUIÇÃO DE ENSINO</w:t>
      </w:r>
      <w:r>
        <w:rPr>
          <w:sz w:val="22"/>
          <w:szCs w:val="22"/>
        </w:rPr>
        <w:t>.</w:t>
      </w:r>
    </w:p>
    <w:p>
      <w:pPr>
        <w:pStyle w:val="Ttulo3"/>
        <w:numPr>
          <w:ilvl w:val="2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ind w:left="0" w:hanging="720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Cs w:val="false"/>
          <w:sz w:val="22"/>
          <w:szCs w:val="22"/>
        </w:rPr>
      </w:r>
    </w:p>
    <w:p>
      <w:pPr>
        <w:pStyle w:val="Ttulo3"/>
        <w:numPr>
          <w:ilvl w:val="3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/>
          <w:bCs w:val="false"/>
          <w:sz w:val="22"/>
          <w:szCs w:val="22"/>
        </w:rPr>
      </w:pPr>
      <w:r>
        <w:rPr>
          <w:rFonts w:ascii="Times New Roman" w:hAnsi="Times New Roman"/>
          <w:bCs w:val="false"/>
          <w:sz w:val="22"/>
          <w:szCs w:val="22"/>
        </w:rPr>
        <w:t>CLÁUSULA QUINTA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ÚNICA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Este Termo de Compromisso constitui-se em comprovante exigível pela autoridade competente da inexistência de vínculo empregatício entre os partícipes e o </w:t>
      </w:r>
      <w:r>
        <w:rPr>
          <w:b/>
          <w:bCs/>
          <w:sz w:val="22"/>
          <w:szCs w:val="22"/>
        </w:rPr>
        <w:t>ESTAGIÁRIO</w:t>
      </w:r>
      <w:r>
        <w:rPr>
          <w:sz w:val="22"/>
          <w:szCs w:val="22"/>
        </w:rPr>
        <w:t>.</w:t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SEXTA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O estudante será desligado do estágio por um dos motivos abaixo relacionados ou quando ocorrerem a exigência de atividades alheias à cláusula primeira deste instrumento: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ab/>
        <w:t>Automaticamente, ao término do compromisso;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Não comparecimento, sem motivo justificados, por mais de 5 dias consecutivos ou 5 dias intercalados, no período de um mês, ou por mais de 30 dias durante todo o período do estágio;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Conclusão ou interrupção do curso na </w:t>
      </w:r>
      <w:r>
        <w:rPr>
          <w:b/>
          <w:bCs/>
          <w:sz w:val="22"/>
          <w:szCs w:val="22"/>
        </w:rPr>
        <w:t>UFGD</w:t>
      </w:r>
      <w:r>
        <w:rPr>
          <w:bCs/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A pedido do estagiário;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Comportamento funcional ou social incompatível com as normas éticas e administrativas do local em que venha exercendo suas atividades na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Por conveniência da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>, inclusive se comprovado rendimento insatisfatório do aluno, depois de decorrida terça parte do período previsto para realização do estágio;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Comprovando-se a falta de aproveitamento no estágio, depois de decorrida a terça parte do tempo previsto para a sua duração;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Quando o estagiário deixar de cumprir o disposto neste Termo;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67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Em atendimento a qualquer dispositivo de ordem legal ou regulamentar.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PRIMEIRA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Na ocorrência de quaisquer das hipóteses previstas nas alíneas “b”, “d”, “e”, “f”</w:t>
      </w:r>
      <w:r>
        <w:rPr>
          <w:iCs/>
          <w:sz w:val="22"/>
          <w:szCs w:val="22"/>
        </w:rPr>
        <w:t>, “</w:t>
      </w:r>
      <w:r>
        <w:rPr>
          <w:sz w:val="22"/>
          <w:szCs w:val="22"/>
        </w:rPr>
        <w:t xml:space="preserve">g” e “h”, a </w:t>
      </w:r>
      <w:r>
        <w:rPr>
          <w:b/>
          <w:sz w:val="22"/>
          <w:szCs w:val="22"/>
        </w:rPr>
        <w:t>CONCEDENTE</w:t>
      </w:r>
      <w:r>
        <w:rPr>
          <w:sz w:val="22"/>
          <w:szCs w:val="22"/>
        </w:rPr>
        <w:t xml:space="preserve"> comunicará o fato à </w:t>
      </w:r>
      <w:r>
        <w:rPr>
          <w:b/>
          <w:bCs/>
          <w:sz w:val="22"/>
          <w:szCs w:val="22"/>
        </w:rPr>
        <w:t xml:space="preserve">UFGD </w:t>
      </w:r>
      <w:r>
        <w:rPr>
          <w:bCs/>
          <w:sz w:val="22"/>
          <w:szCs w:val="22"/>
        </w:rPr>
        <w:t>em</w:t>
      </w:r>
      <w:r>
        <w:rPr>
          <w:sz w:val="22"/>
          <w:szCs w:val="22"/>
        </w:rPr>
        <w:t xml:space="preserve"> um prazo máximo de quinze dias.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SUBCLÁUSULA SEGUNDA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UFGD</w:t>
      </w:r>
      <w:r>
        <w:rPr>
          <w:sz w:val="22"/>
          <w:szCs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SÉTIMA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1"/>
        <w:numPr>
          <w:ilvl w:val="1"/>
          <w:numId w:val="5"/>
        </w:numPr>
        <w:tabs>
          <w:tab w:val="clear" w:pos="709"/>
          <w:tab w:val="left" w:pos="0" w:leader="none"/>
        </w:tabs>
        <w:suppressAutoHyphens w:val="true"/>
        <w:spacing w:lineRule="auto" w:line="240" w:beforeAutospacing="0" w:before="0" w:afterAutospacing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CLÁUSULA OITAVA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>Qualquer um dos partícipes poderá extinguir este Termo de Compromisso de Estágio, desde que seja feita a comunicação prévia, por escrito, com antecedência mínima de vinte dias.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  <w:t xml:space="preserve">E assim, por estarem de pleno acordo, as partes assinam este Termo de Compromisso de Estágio em </w:t>
      </w:r>
      <w:r>
        <w:rPr>
          <w:b/>
          <w:sz w:val="22"/>
          <w:szCs w:val="22"/>
        </w:rPr>
        <w:t>três</w:t>
      </w:r>
      <w:r>
        <w:rPr>
          <w:bCs/>
          <w:sz w:val="22"/>
          <w:szCs w:val="22"/>
        </w:rPr>
        <w:t xml:space="preserve"> vias</w:t>
      </w:r>
      <w:r>
        <w:rPr>
          <w:sz w:val="22"/>
          <w:szCs w:val="22"/>
        </w:rPr>
        <w:t xml:space="preserve"> de igual teor e forma, para que produza os legítimos efeitos de direito.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>Dourados, ____de ______________ de_______ .</w:t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0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05"/>
        <w:gridCol w:w="568"/>
        <w:gridCol w:w="4434"/>
      </w:tblGrid>
      <w:tr>
        <w:trPr>
          <w:trHeight w:val="521" w:hRule="atLeast"/>
        </w:trPr>
        <w:tc>
          <w:tcPr>
            <w:tcW w:w="460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caps/>
                <w:sz w:val="22"/>
                <w:szCs w:val="22"/>
                <w:highlight w:val="yellow"/>
              </w:rPr>
            </w:pPr>
            <w:r>
              <w:rPr>
                <w:rStyle w:val="PlaceholderText"/>
                <w:b/>
                <w:color w:val="auto"/>
                <w:sz w:val="22"/>
                <w:szCs w:val="22"/>
              </w:rPr>
              <w:t>Estagiário</w:t>
            </w:r>
          </w:p>
        </w:tc>
        <w:tc>
          <w:tcPr>
            <w:tcW w:w="56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</w:r>
          </w:p>
        </w:tc>
        <w:tc>
          <w:tcPr>
            <w:tcW w:w="443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Style w:val="PlaceholderText"/>
                <w:b/>
                <w:b/>
                <w:color w:val="auto"/>
                <w:sz w:val="22"/>
                <w:szCs w:val="22"/>
              </w:rPr>
            </w:pPr>
            <w:r>
              <w:rPr>
                <w:rStyle w:val="PlaceholderText"/>
                <w:b/>
                <w:color w:val="auto"/>
                <w:sz w:val="22"/>
                <w:szCs w:val="22"/>
              </w:rPr>
              <w:t>Adriano Antônio Pires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Style w:val="PlaceholderText"/>
                <w:b/>
                <w:color w:val="auto"/>
                <w:sz w:val="22"/>
                <w:szCs w:val="22"/>
              </w:rPr>
              <w:t>Concedente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24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245"/>
      </w:tblGrid>
      <w:tr>
        <w:trPr/>
        <w:tc>
          <w:tcPr>
            <w:tcW w:w="5245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rStyle w:val="PlaceholderText"/>
                <w:color w:val="auto"/>
                <w:sz w:val="22"/>
                <w:szCs w:val="22"/>
              </w:rPr>
            </w:pPr>
            <w:r>
              <w:rPr>
                <w:rStyle w:val="PlaceholderText"/>
                <w:color w:val="auto"/>
                <w:sz w:val="22"/>
                <w:szCs w:val="22"/>
              </w:rPr>
              <w:t>Bruna Menegassi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Coordenadora de Estágio Supervisionado em Unidades de Alimentação e Nutrição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Carimbo e assinatura</w:t>
            </w:r>
          </w:p>
        </w:tc>
      </w:tr>
    </w:tbl>
    <w:p>
      <w:pPr>
        <w:pStyle w:val="Normal"/>
        <w:spacing w:lineRule="auto" w:line="24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240" w:beforeAutospacing="0" w:before="0" w:afterAutospacing="0" w:after="0"/>
        <w:jc w:val="right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134" w:footer="471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Joanna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7397663"/>
    </w:sdtPr>
    <w:sdtContent>
      <w:p>
        <w:pPr>
          <w:pStyle w:val="Rodap"/>
          <w:spacing w:before="280" w:after="28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Rodap"/>
      <w:pBdr>
        <w:top w:val="single" w:sz="4" w:space="1" w:color="000000"/>
      </w:pBdr>
      <w:spacing w:lineRule="auto" w:line="240" w:beforeAutospacing="0" w:before="0" w:afterAutospacing="0" w:after="0"/>
      <w:jc w:val="center"/>
      <w:rPr>
        <w:rFonts w:ascii="Arial Narrow" w:hAnsi="Arial Narrow"/>
        <w:color w:val="808080"/>
        <w:sz w:val="20"/>
      </w:rPr>
    </w:pPr>
    <w:r>
      <w:rPr>
        <w:rFonts w:ascii="Arial Narrow" w:hAnsi="Arial Narrow"/>
        <w:color w:val="808080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Autospacing="0" w:before="0" w:afterAutospacing="0" w:after="0"/>
      <w:jc w:val="center"/>
      <w:rPr/>
    </w:pPr>
    <w:r>
      <w:rPr/>
      <w:drawing>
        <wp:inline distT="0" distB="0" distL="0" distR="0">
          <wp:extent cx="709295" cy="66675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Autospacing="0" w:before="0" w:afterAutospacing="0" w:after="0"/>
      <w:jc w:val="center"/>
      <w:rPr>
        <w:sz w:val="20"/>
      </w:rPr>
    </w:pPr>
    <w:r>
      <w:rPr>
        <w:sz w:val="20"/>
      </w:rPr>
      <w:t>MINISTÉRIO DA EDUCAÇÃO</w:t>
    </w:r>
  </w:p>
  <w:p>
    <w:pPr>
      <w:pStyle w:val="Cabealho"/>
      <w:pBdr>
        <w:bottom w:val="single" w:sz="12" w:space="1" w:color="000000"/>
      </w:pBdr>
      <w:spacing w:lineRule="auto" w:line="240" w:beforeAutospacing="0" w:before="0" w:afterAutospacing="0" w:after="0"/>
      <w:jc w:val="center"/>
      <w:rPr>
        <w:sz w:val="20"/>
      </w:rPr>
    </w:pPr>
    <w:r>
      <w:rPr>
        <w:sz w:val="20"/>
      </w:rPr>
      <w:t>FUNDAÇÃO UNIVERSIDADE FEDERAL DA GRANDE DOURADOS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iPriority="99" w:semiHidden="0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 w:semiHidden="0" w:unhideWhenUsed="0"/>
    <w:lsdException w:name="Colorful Shading Accent 6" w:uiPriority="39" w:semiHidden="0" w:unhideWhenUsed="0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/>
    <w:lsdException w:name="TOC Heading" w:uiPriority="48"/>
  </w:latentStyles>
  <w:style w:type="paragraph" w:styleId="Normal" w:default="1">
    <w:name w:val="Normal"/>
    <w:qFormat/>
    <w:rsid w:val="004d39fc"/>
    <w:pPr>
      <w:widowControl/>
      <w:bidi w:val="0"/>
      <w:spacing w:lineRule="auto" w:line="360" w:beforeAutospacing="1" w:afterAutospacing="1"/>
      <w:jc w:val="both"/>
    </w:pPr>
    <w:rPr>
      <w:rFonts w:ascii="Times New Roman" w:hAnsi="Times New Roman" w:eastAsia="MS Mincho" w:cs="Times New Roman"/>
      <w:color w:val="auto"/>
      <w:kern w:val="0"/>
      <w:sz w:val="24"/>
      <w:szCs w:val="24"/>
      <w:lang w:eastAsia="ja-JP" w:val="pt-BR" w:bidi="ar-SA"/>
    </w:rPr>
  </w:style>
  <w:style w:type="paragraph" w:styleId="Ttulo1">
    <w:name w:val="Heading 1"/>
    <w:basedOn w:val="Normal"/>
    <w:next w:val="Normal"/>
    <w:link w:val="Ttulo1Char"/>
    <w:qFormat/>
    <w:rsid w:val="002a3bd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d32e50"/>
    <w:pPr>
      <w:keepNext w:val="true"/>
      <w:outlineLvl w:val="1"/>
    </w:pPr>
    <w:rPr>
      <w:rFonts w:eastAsia="Times New Roman"/>
      <w:b/>
      <w:color w:val="0000FF"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a3bd6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a3bd6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403b53"/>
    <w:rPr>
      <w:sz w:val="24"/>
      <w:szCs w:val="24"/>
      <w:lang w:eastAsia="ja-JP"/>
    </w:rPr>
  </w:style>
  <w:style w:type="character" w:styleId="RodapChar" w:customStyle="1">
    <w:name w:val="Rodapé Char"/>
    <w:link w:val="Rodap"/>
    <w:uiPriority w:val="99"/>
    <w:qFormat/>
    <w:rsid w:val="00403b53"/>
    <w:rPr>
      <w:sz w:val="24"/>
      <w:szCs w:val="24"/>
      <w:lang w:eastAsia="ja-JP"/>
    </w:rPr>
  </w:style>
  <w:style w:type="character" w:styleId="LinkdaInternet">
    <w:name w:val="Link da Internet"/>
    <w:rsid w:val="00256854"/>
    <w:rPr>
      <w:color w:val="0000FF"/>
      <w:u w:val="single"/>
    </w:rPr>
  </w:style>
  <w:style w:type="character" w:styleId="TextodenotaderodapChar" w:customStyle="1">
    <w:name w:val="Texto de nota de rodapé Char"/>
    <w:link w:val="Textodenotaderodap"/>
    <w:qFormat/>
    <w:rsid w:val="00293278"/>
    <w:rPr>
      <w:lang w:eastAsia="ja-JP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sid w:val="00293278"/>
    <w:rPr>
      <w:vertAlign w:val="superscript"/>
    </w:rPr>
  </w:style>
  <w:style w:type="character" w:styleId="Annotationreference">
    <w:name w:val="annotation reference"/>
    <w:qFormat/>
    <w:rsid w:val="00293278"/>
    <w:rPr>
      <w:sz w:val="16"/>
      <w:szCs w:val="16"/>
    </w:rPr>
  </w:style>
  <w:style w:type="character" w:styleId="TextodecomentrioChar" w:customStyle="1">
    <w:name w:val="Texto de comentário Char"/>
    <w:link w:val="Textodecomentrio"/>
    <w:qFormat/>
    <w:rsid w:val="00293278"/>
    <w:rPr>
      <w:lang w:eastAsia="ja-JP"/>
    </w:rPr>
  </w:style>
  <w:style w:type="character" w:styleId="AssuntodocomentrioChar" w:customStyle="1">
    <w:name w:val="Assunto do comentário Char"/>
    <w:link w:val="Assuntodocomentrio"/>
    <w:qFormat/>
    <w:rsid w:val="00293278"/>
    <w:rPr>
      <w:b/>
      <w:bCs/>
      <w:lang w:eastAsia="ja-JP"/>
    </w:rPr>
  </w:style>
  <w:style w:type="character" w:styleId="TextodebaloChar" w:customStyle="1">
    <w:name w:val="Texto de balão Char"/>
    <w:link w:val="Textodebalo"/>
    <w:qFormat/>
    <w:rsid w:val="00293278"/>
    <w:rPr>
      <w:rFonts w:ascii="Tahoma" w:hAnsi="Tahoma" w:cs="Tahoma"/>
      <w:sz w:val="16"/>
      <w:szCs w:val="16"/>
      <w:lang w:eastAsia="ja-JP"/>
    </w:rPr>
  </w:style>
  <w:style w:type="character" w:styleId="Ttulo3Char" w:customStyle="1">
    <w:name w:val="Título 3 Char"/>
    <w:link w:val="Ttulo3"/>
    <w:qFormat/>
    <w:rsid w:val="005a0717"/>
    <w:rPr>
      <w:rFonts w:ascii="Arial" w:hAnsi="Arial" w:cs="Arial"/>
      <w:b/>
      <w:bCs/>
      <w:sz w:val="26"/>
      <w:szCs w:val="26"/>
      <w:lang w:eastAsia="ja-JP"/>
    </w:rPr>
  </w:style>
  <w:style w:type="character" w:styleId="PlaceholderText">
    <w:name w:val="Placeholder Text"/>
    <w:uiPriority w:val="99"/>
    <w:semiHidden/>
    <w:qFormat/>
    <w:rsid w:val="005a0717"/>
    <w:rPr>
      <w:color w:val="808080"/>
    </w:rPr>
  </w:style>
  <w:style w:type="character" w:styleId="Ttulo1Char" w:customStyle="1">
    <w:name w:val="Título 1 Char"/>
    <w:basedOn w:val="DefaultParagraphFont"/>
    <w:link w:val="Ttulo1"/>
    <w:qFormat/>
    <w:rsid w:val="008e4d45"/>
    <w:rPr>
      <w:rFonts w:ascii="Arial" w:hAnsi="Arial" w:cs="Arial"/>
      <w:b/>
      <w:bCs/>
      <w:kern w:val="2"/>
      <w:sz w:val="32"/>
      <w:szCs w:val="32"/>
      <w:lang w:eastAsia="ja-JP"/>
    </w:rPr>
  </w:style>
  <w:style w:type="character" w:styleId="Ttulo6Char" w:customStyle="1">
    <w:name w:val="Título 6 Char"/>
    <w:basedOn w:val="DefaultParagraphFont"/>
    <w:link w:val="Ttulo6"/>
    <w:qFormat/>
    <w:rsid w:val="00500afd"/>
    <w:rPr>
      <w:b/>
      <w:bCs/>
      <w:sz w:val="22"/>
      <w:szCs w:val="22"/>
      <w:lang w:eastAsia="ja-JP"/>
    </w:rPr>
  </w:style>
  <w:style w:type="character" w:styleId="Fontstyle01" w:customStyle="1">
    <w:name w:val="fontstyle01"/>
    <w:basedOn w:val="DefaultParagraphFont"/>
    <w:qFormat/>
    <w:rsid w:val="00762817"/>
    <w:rPr>
      <w:rFonts w:ascii="JoannaMT" w:hAnsi="JoannaMT"/>
      <w:b w:val="false"/>
      <w:bCs w:val="false"/>
      <w:i w:val="false"/>
      <w:iCs w:val="false"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d32e50"/>
    <w:pPr/>
    <w:rPr>
      <w:rFonts w:eastAsia="Times New Roman"/>
      <w:sz w:val="28"/>
      <w:szCs w:val="20"/>
      <w:lang w:eastAsia="pt-BR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403b5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403b5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rsid w:val="00293278"/>
    <w:pPr/>
    <w:rPr>
      <w:sz w:val="20"/>
      <w:szCs w:val="20"/>
    </w:rPr>
  </w:style>
  <w:style w:type="paragraph" w:styleId="Annotationtext">
    <w:name w:val="annotation text"/>
    <w:basedOn w:val="Normal"/>
    <w:link w:val="TextodecomentrioChar"/>
    <w:qFormat/>
    <w:rsid w:val="002932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qFormat/>
    <w:rsid w:val="00293278"/>
    <w:pPr/>
    <w:rPr>
      <w:b/>
      <w:bCs/>
    </w:rPr>
  </w:style>
  <w:style w:type="paragraph" w:styleId="BalloonText">
    <w:name w:val="Balloon Text"/>
    <w:basedOn w:val="Normal"/>
    <w:link w:val="TextodebaloChar"/>
    <w:qFormat/>
    <w:rsid w:val="00293278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f420e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qFormat/>
    <w:rsid w:val="00a1074c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32e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260C-4FD6-494E-B2D2-C677091D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4</Pages>
  <Words>1391</Words>
  <Characters>8316</Characters>
  <CharactersWithSpaces>9622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2021-03-24T11:58:00Z</dcterms:created>
  <dc:creator>Veronica Gronau Luz</dc:creator>
  <dc:description/>
  <dc:language>pt-BR</dc:language>
  <cp:lastModifiedBy/>
  <cp:lastPrinted>2011-09-15T19:12:00Z</cp:lastPrinted>
  <dcterms:modified xsi:type="dcterms:W3CDTF">2021-11-30T13:34:53Z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